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928C" w14:textId="3D73C671" w:rsidR="00722C9A" w:rsidRDefault="005F472E" w:rsidP="000F3E8F">
      <w:pPr>
        <w:jc w:val="center"/>
      </w:pPr>
      <w:r>
        <w:br/>
      </w:r>
    </w:p>
    <w:p w14:paraId="0E4751E9" w14:textId="77777777" w:rsidR="00FC08AF" w:rsidRPr="00E97C53" w:rsidRDefault="00FC08AF" w:rsidP="00FC08AF">
      <w:pPr>
        <w:jc w:val="center"/>
        <w:outlineLvl w:val="0"/>
        <w:rPr>
          <w:b/>
          <w:iCs/>
          <w:sz w:val="36"/>
          <w:szCs w:val="36"/>
        </w:rPr>
      </w:pPr>
      <w:r w:rsidRPr="00E97C53">
        <w:rPr>
          <w:b/>
          <w:iCs/>
          <w:sz w:val="36"/>
          <w:szCs w:val="36"/>
        </w:rPr>
        <w:t xml:space="preserve">Vnitřní pravidla pro poskytování </w:t>
      </w:r>
    </w:p>
    <w:p w14:paraId="611E08B9" w14:textId="7C7CBE20" w:rsidR="00FC08AF" w:rsidRPr="00E97C53" w:rsidRDefault="00073126" w:rsidP="00FC08AF">
      <w:pPr>
        <w:jc w:val="center"/>
        <w:outlineLvl w:val="0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Pečovatelské </w:t>
      </w:r>
      <w:r w:rsidR="00FC08AF" w:rsidRPr="00E97C53">
        <w:rPr>
          <w:b/>
          <w:iCs/>
          <w:sz w:val="36"/>
          <w:szCs w:val="36"/>
        </w:rPr>
        <w:t>služby</w:t>
      </w:r>
      <w:r>
        <w:rPr>
          <w:b/>
          <w:iCs/>
          <w:sz w:val="36"/>
          <w:szCs w:val="36"/>
        </w:rPr>
        <w:t xml:space="preserve"> - PS</w:t>
      </w:r>
    </w:p>
    <w:p w14:paraId="58417A12" w14:textId="77777777" w:rsidR="00FC08AF" w:rsidRPr="00E97C53" w:rsidRDefault="00FC08AF" w:rsidP="00FC08AF">
      <w:pPr>
        <w:jc w:val="center"/>
        <w:outlineLvl w:val="0"/>
        <w:rPr>
          <w:b/>
          <w:iCs/>
          <w:sz w:val="28"/>
          <w:szCs w:val="28"/>
        </w:rPr>
      </w:pPr>
    </w:p>
    <w:p w14:paraId="62F4EEB6" w14:textId="77777777" w:rsidR="00FC08AF" w:rsidRPr="00E97C53" w:rsidRDefault="00FC08AF" w:rsidP="00E97C53">
      <w:pPr>
        <w:numPr>
          <w:ilvl w:val="0"/>
          <w:numId w:val="11"/>
        </w:numPr>
        <w:jc w:val="both"/>
        <w:rPr>
          <w:b/>
          <w:i/>
        </w:rPr>
      </w:pPr>
      <w:r w:rsidRPr="00E97C53">
        <w:rPr>
          <w:b/>
          <w:i/>
        </w:rPr>
        <w:t>Doba poskytování služby:</w:t>
      </w:r>
    </w:p>
    <w:p w14:paraId="6976A4B7" w14:textId="5DE8C3D3" w:rsidR="00FC08AF" w:rsidRPr="00E97C53" w:rsidRDefault="00E97C53" w:rsidP="00E97C53">
      <w:pPr>
        <w:jc w:val="both"/>
      </w:pPr>
      <w:r>
        <w:t xml:space="preserve">     </w:t>
      </w:r>
      <w:r w:rsidR="00FC08AF" w:rsidRPr="00E97C53">
        <w:t>Čas, četnost a rozsah služeb je sjednán s klientem individu</w:t>
      </w:r>
      <w:r w:rsidR="00E92519">
        <w:t>á</w:t>
      </w:r>
      <w:r w:rsidR="00FC08AF" w:rsidRPr="00E97C53">
        <w:t>lně, podle jeho aktuální potřeby. Požadavky jsou evidovány v osobní kartě klienta, jako jeho individuální plán. Do své osobní karty má klient možnost kdykoli nahlédnout. Vychází se z potřeb klienta, ale vždy s ohledem na možnosti poskytovatele</w:t>
      </w:r>
      <w:r w:rsidR="0021059A">
        <w:t>. P</w:t>
      </w:r>
      <w:r w:rsidR="00FC08AF" w:rsidRPr="00E97C53">
        <w:t>opis úkonů je uveřejněn na webových stránkách nebo k nahlédnutí u poskytovatele.</w:t>
      </w:r>
    </w:p>
    <w:p w14:paraId="0799F034" w14:textId="39538EED" w:rsidR="00FC08AF" w:rsidRPr="00E97C53" w:rsidRDefault="00E97C53" w:rsidP="00E97C53">
      <w:pPr>
        <w:jc w:val="both"/>
      </w:pPr>
      <w:r>
        <w:t xml:space="preserve">     </w:t>
      </w:r>
      <w:r w:rsidR="00FC08AF" w:rsidRPr="00E97C53">
        <w:t>Čas dovozu stravy je stanoven pouze orientačně a může být zpožděn vzhledem k dopravní situaci, výběru plateb, zdržení na trase z důvodu nepřítomnosti jiného strávníka, nebo jeho ohrožení na zdraví či životě apod. Plánované změny času dodávky jsou klientovi včas oznámeny.</w:t>
      </w:r>
    </w:p>
    <w:p w14:paraId="1989391C" w14:textId="6BFB4530" w:rsidR="00E97C53" w:rsidRPr="00E97C53" w:rsidRDefault="00E97C53" w:rsidP="00E97C53">
      <w:pPr>
        <w:jc w:val="both"/>
      </w:pPr>
      <w:r>
        <w:t xml:space="preserve">     </w:t>
      </w:r>
    </w:p>
    <w:p w14:paraId="294E4955" w14:textId="77777777" w:rsidR="00FC08AF" w:rsidRPr="00E97C53" w:rsidRDefault="00FC08AF" w:rsidP="00E97C53">
      <w:pPr>
        <w:numPr>
          <w:ilvl w:val="0"/>
          <w:numId w:val="11"/>
        </w:numPr>
        <w:jc w:val="both"/>
        <w:rPr>
          <w:b/>
        </w:rPr>
      </w:pPr>
      <w:r w:rsidRPr="00E97C53">
        <w:rPr>
          <w:b/>
        </w:rPr>
        <w:t>Vykazování provedené péče</w:t>
      </w:r>
    </w:p>
    <w:p w14:paraId="3B600A69" w14:textId="6BF7CC42" w:rsidR="00FC08AF" w:rsidRDefault="00E97C53" w:rsidP="00E97C53">
      <w:pPr>
        <w:jc w:val="both"/>
      </w:pPr>
      <w:r>
        <w:t xml:space="preserve">      </w:t>
      </w:r>
      <w:r w:rsidR="00FC08AF" w:rsidRPr="00E97C53">
        <w:t xml:space="preserve">Provedené úkony jsou zaznamenávány na arch Výkaz péče, který slouží pro přehled skutečně provedených činností. Podpisem zaevidovaných úkonů v daném </w:t>
      </w:r>
      <w:r w:rsidR="00A007DC">
        <w:t>měsíci</w:t>
      </w:r>
      <w:r w:rsidR="00FC08AF" w:rsidRPr="00E97C53">
        <w:t xml:space="preserve"> na tomto archu klient potvrzuje, že mu byly provedeny a v náležité kvalitě. Doba prováděné péče uvedená na tomto výkazu je</w:t>
      </w:r>
      <w:r w:rsidR="005C108F">
        <w:t xml:space="preserve"> uváděna v</w:t>
      </w:r>
      <w:r w:rsidR="00FC08AF" w:rsidRPr="00E97C53">
        <w:t xml:space="preserve"> reáln</w:t>
      </w:r>
      <w:r w:rsidR="005C108F">
        <w:t>é</w:t>
      </w:r>
      <w:r w:rsidR="00FC08AF" w:rsidRPr="00E97C53">
        <w:t xml:space="preserve"> dob</w:t>
      </w:r>
      <w:r w:rsidR="005C108F">
        <w:t xml:space="preserve">ě. </w:t>
      </w:r>
      <w:r w:rsidR="00FC08AF" w:rsidRPr="00E97C53">
        <w:t>Fotokopii Výkazu péče lze na požádání obdržet společně s měsíčním vyúčtováním.</w:t>
      </w:r>
    </w:p>
    <w:p w14:paraId="5946F3DE" w14:textId="77777777" w:rsidR="00E97C53" w:rsidRPr="00E97C53" w:rsidRDefault="00E97C53" w:rsidP="00E97C53">
      <w:pPr>
        <w:jc w:val="both"/>
      </w:pPr>
    </w:p>
    <w:p w14:paraId="6E7C3163" w14:textId="77777777" w:rsidR="00FC08AF" w:rsidRPr="00E97C53" w:rsidRDefault="00FC08AF" w:rsidP="00E97C53">
      <w:pPr>
        <w:numPr>
          <w:ilvl w:val="0"/>
          <w:numId w:val="11"/>
        </w:numPr>
        <w:jc w:val="both"/>
        <w:rPr>
          <w:b/>
        </w:rPr>
      </w:pPr>
      <w:r w:rsidRPr="00E97C53">
        <w:rPr>
          <w:b/>
        </w:rPr>
        <w:t>Trvanlivost stravy:</w:t>
      </w:r>
    </w:p>
    <w:p w14:paraId="2D7F9B9A" w14:textId="405C5DF2" w:rsidR="00FC08AF" w:rsidRDefault="005C108F" w:rsidP="00E97C53">
      <w:pPr>
        <w:jc w:val="both"/>
      </w:pPr>
      <w:r>
        <w:t xml:space="preserve">     </w:t>
      </w:r>
      <w:r w:rsidR="00FC08AF" w:rsidRPr="00E97C53">
        <w:t xml:space="preserve">Strava dovážená v jídlonosičích byla vyrobena týž den a musí být zkonzumována nejpozději do 24 hodin od jejího dovozu ke klientovi. </w:t>
      </w:r>
    </w:p>
    <w:p w14:paraId="7FE893EA" w14:textId="77777777" w:rsidR="005C108F" w:rsidRPr="00E97C53" w:rsidRDefault="005C108F" w:rsidP="00E97C53">
      <w:pPr>
        <w:jc w:val="both"/>
      </w:pPr>
    </w:p>
    <w:p w14:paraId="0C3279F2" w14:textId="77777777" w:rsidR="00FC08AF" w:rsidRPr="00E97C53" w:rsidRDefault="00FC08AF" w:rsidP="00E97C53">
      <w:pPr>
        <w:numPr>
          <w:ilvl w:val="0"/>
          <w:numId w:val="11"/>
        </w:numPr>
        <w:jc w:val="both"/>
        <w:rPr>
          <w:b/>
          <w:i/>
        </w:rPr>
      </w:pPr>
      <w:r w:rsidRPr="00E97C53">
        <w:rPr>
          <w:b/>
          <w:i/>
        </w:rPr>
        <w:t>Změny v poskytování služeb:</w:t>
      </w:r>
    </w:p>
    <w:p w14:paraId="077CE101" w14:textId="340C2BF4" w:rsidR="00FC08AF" w:rsidRPr="00E97C53" w:rsidRDefault="005C108F" w:rsidP="00E97C53">
      <w:pPr>
        <w:jc w:val="both"/>
      </w:pPr>
      <w:r>
        <w:t xml:space="preserve">     </w:t>
      </w:r>
      <w:r w:rsidR="00FC08AF" w:rsidRPr="00E97C53">
        <w:t xml:space="preserve">Uživatel pravdivě a včas informuje vedení střediska </w:t>
      </w:r>
      <w:r w:rsidR="00073126">
        <w:t>pečovatelské</w:t>
      </w:r>
      <w:r>
        <w:t xml:space="preserve"> služby městyse Borotín</w:t>
      </w:r>
      <w:r w:rsidR="00FC08AF" w:rsidRPr="00E97C53">
        <w:t xml:space="preserve"> (dále jen </w:t>
      </w:r>
      <w:r w:rsidR="00073126">
        <w:t>P</w:t>
      </w:r>
      <w:r>
        <w:t>S</w:t>
      </w:r>
      <w:r w:rsidR="00FC08AF" w:rsidRPr="00E97C53">
        <w:t>) o změnách, které by mohly ovlivnit průběh poskytování služeb</w:t>
      </w:r>
      <w:r w:rsidR="00073126">
        <w:t xml:space="preserve"> </w:t>
      </w:r>
      <w:r w:rsidR="00FC08AF" w:rsidRPr="00E97C53">
        <w:t xml:space="preserve">a to osobně nebo telefonicky na níže uvedených číslech. V případě jednorázové změny se klient může domluvit přímo s pečovatelkou. Změnu v termínu sjednané služby je nutno nahlásit den předem, v nepředvídaných případech nejpozději do 8.00 hod téhož dne. V případě, že služba není zrušena včas, pečovatelka se ke klientovi dostaví a ten není přítomen, je klientovi naúčtován úkon „Pochůzka“ v délce trvání </w:t>
      </w:r>
      <w:r w:rsidR="00D23E2B">
        <w:t>60</w:t>
      </w:r>
      <w:r w:rsidR="00FC08AF" w:rsidRPr="00E97C53">
        <w:t xml:space="preserve"> minut. </w:t>
      </w:r>
    </w:p>
    <w:p w14:paraId="66E44F7C" w14:textId="0DB9BBB6" w:rsidR="00E97C53" w:rsidRDefault="005C108F" w:rsidP="00E97C53">
      <w:pPr>
        <w:jc w:val="both"/>
      </w:pPr>
      <w:r>
        <w:t xml:space="preserve">     </w:t>
      </w:r>
      <w:r w:rsidR="00FC08AF" w:rsidRPr="00E97C53">
        <w:t xml:space="preserve">Každý klient má stanoveného tzv. klíčového pracovníka. S ním projednává změnu svého individuálního plánu, tj. času, četnosti a rozsahu doposud sjednaných úkonů. Pokud požadovaná </w:t>
      </w:r>
      <w:r w:rsidR="00E97C53">
        <w:br/>
      </w:r>
      <w:r w:rsidR="00FC08AF" w:rsidRPr="00E97C53">
        <w:t xml:space="preserve">změna neodpovídá objektivním potřebám klienta nebo kapacitním možnostem poskytovatele, </w:t>
      </w:r>
    </w:p>
    <w:p w14:paraId="5CD0A928" w14:textId="56CC5430" w:rsidR="00FC08AF" w:rsidRPr="00E97C53" w:rsidRDefault="00FC08AF" w:rsidP="00E97C53">
      <w:pPr>
        <w:jc w:val="both"/>
      </w:pPr>
      <w:r w:rsidRPr="00E97C53">
        <w:t>projedná sociální pracovnice s klientem možnosti řešení</w:t>
      </w:r>
      <w:r w:rsidR="005B21B2">
        <w:t xml:space="preserve"> </w:t>
      </w:r>
      <w:r w:rsidRPr="00E97C53">
        <w:t>situace</w:t>
      </w:r>
      <w:r w:rsidR="00073126">
        <w:t xml:space="preserve"> </w:t>
      </w:r>
      <w:r w:rsidRPr="00E97C53">
        <w:t xml:space="preserve">a to i za využití jiných sociálních nebo komerčních služeb. </w:t>
      </w:r>
    </w:p>
    <w:p w14:paraId="75A6B3F1" w14:textId="77777777" w:rsidR="005C108F" w:rsidRDefault="00E97C53" w:rsidP="005C108F">
      <w:pPr>
        <w:jc w:val="both"/>
      </w:pPr>
      <w:r>
        <w:t xml:space="preserve">     </w:t>
      </w:r>
    </w:p>
    <w:p w14:paraId="44A0D8FD" w14:textId="48F42EEB" w:rsidR="00FC08AF" w:rsidRPr="005C108F" w:rsidRDefault="00FC08AF" w:rsidP="005C108F">
      <w:pPr>
        <w:pStyle w:val="Odstavecseseznamem"/>
        <w:numPr>
          <w:ilvl w:val="0"/>
          <w:numId w:val="11"/>
        </w:numPr>
        <w:jc w:val="both"/>
        <w:rPr>
          <w:b/>
          <w:i/>
        </w:rPr>
      </w:pPr>
      <w:r w:rsidRPr="005C108F">
        <w:rPr>
          <w:b/>
          <w:i/>
        </w:rPr>
        <w:t>Finanční hotovost na nákupy</w:t>
      </w:r>
    </w:p>
    <w:p w14:paraId="69B12F4F" w14:textId="4BE8602D" w:rsidR="00FC08AF" w:rsidRDefault="005C108F" w:rsidP="00E97C53">
      <w:pPr>
        <w:jc w:val="both"/>
      </w:pPr>
      <w:r>
        <w:t xml:space="preserve">     </w:t>
      </w:r>
      <w:r w:rsidR="00FC08AF" w:rsidRPr="00E97C53">
        <w:t>Pokud klient požaduje po pečovatelce nákup, nebo jinou službu, kde je nutná úhrada v hotovosti, je povinen předat předpokládanou finanční hotovost před započetím služby. Pečovatelka po provedeném úkonu provede vyúčtování, předloží klientovi účetní doklad (byl-li vydán), případně vrátí zbytek peněz. Nelze požadovat po pracovnících, aby disponovali platební kartou klienta.</w:t>
      </w:r>
    </w:p>
    <w:p w14:paraId="5082D03B" w14:textId="457B4CF6" w:rsidR="005C108F" w:rsidRDefault="005C108F" w:rsidP="00E97C53">
      <w:pPr>
        <w:jc w:val="both"/>
      </w:pPr>
    </w:p>
    <w:p w14:paraId="264457EE" w14:textId="77C6A48E" w:rsidR="005C108F" w:rsidRDefault="005C108F" w:rsidP="00E97C53">
      <w:pPr>
        <w:jc w:val="both"/>
      </w:pPr>
    </w:p>
    <w:p w14:paraId="1AA3C3BD" w14:textId="1798EFB9" w:rsidR="005B21B2" w:rsidRDefault="005B21B2" w:rsidP="00E97C53">
      <w:pPr>
        <w:jc w:val="both"/>
      </w:pPr>
    </w:p>
    <w:p w14:paraId="61313950" w14:textId="77777777" w:rsidR="005B21B2" w:rsidRDefault="005B21B2" w:rsidP="00E97C53">
      <w:pPr>
        <w:jc w:val="both"/>
      </w:pPr>
    </w:p>
    <w:p w14:paraId="3F33474A" w14:textId="77777777" w:rsidR="00E97C53" w:rsidRPr="00E97C53" w:rsidRDefault="00E97C53" w:rsidP="00E97C53">
      <w:pPr>
        <w:jc w:val="both"/>
      </w:pPr>
    </w:p>
    <w:p w14:paraId="4D70DBE4" w14:textId="77777777" w:rsidR="00FC08AF" w:rsidRPr="00E97C53" w:rsidRDefault="00FC08AF" w:rsidP="00E97C53">
      <w:pPr>
        <w:numPr>
          <w:ilvl w:val="0"/>
          <w:numId w:val="11"/>
        </w:numPr>
        <w:jc w:val="both"/>
        <w:rPr>
          <w:b/>
          <w:i/>
        </w:rPr>
      </w:pPr>
      <w:r w:rsidRPr="00E97C53">
        <w:rPr>
          <w:b/>
          <w:i/>
        </w:rPr>
        <w:t>Platby za obědy a pečovatelské služby:</w:t>
      </w:r>
    </w:p>
    <w:p w14:paraId="7DB08CC5" w14:textId="4E7A8DBF" w:rsidR="00FC08AF" w:rsidRPr="00E97C53" w:rsidRDefault="005C108F" w:rsidP="00E97C53">
      <w:pPr>
        <w:jc w:val="both"/>
      </w:pPr>
      <w:r>
        <w:t xml:space="preserve">     </w:t>
      </w:r>
      <w:r w:rsidR="00FC08AF" w:rsidRPr="00E97C53">
        <w:t xml:space="preserve">Úhrada za </w:t>
      </w:r>
      <w:r>
        <w:t xml:space="preserve">zajištění </w:t>
      </w:r>
      <w:r w:rsidR="00FC08AF" w:rsidRPr="00E97C53">
        <w:t>strav</w:t>
      </w:r>
      <w:r>
        <w:t>y je vybírán</w:t>
      </w:r>
      <w:r w:rsidR="006F2067">
        <w:t>a</w:t>
      </w:r>
      <w:r>
        <w:t xml:space="preserve"> </w:t>
      </w:r>
      <w:r w:rsidR="00FC08AF" w:rsidRPr="00E97C53">
        <w:t xml:space="preserve">na počátku </w:t>
      </w:r>
      <w:r>
        <w:t xml:space="preserve">následujícího měsíce </w:t>
      </w:r>
      <w:r w:rsidR="00FC08AF" w:rsidRPr="00E97C53">
        <w:t>za stanovený počet dnů v měsíci, ve kterém b</w:t>
      </w:r>
      <w:r>
        <w:t>yly</w:t>
      </w:r>
      <w:r w:rsidR="00FC08AF" w:rsidRPr="00E97C53">
        <w:t xml:space="preserve"> odebírány. Tuto platbu lze provést v</w:t>
      </w:r>
      <w:r>
        <w:t> </w:t>
      </w:r>
      <w:r w:rsidR="00FC08AF" w:rsidRPr="00E97C53">
        <w:t>hotovosti</w:t>
      </w:r>
      <w:r>
        <w:t xml:space="preserve"> i přes účet</w:t>
      </w:r>
      <w:r w:rsidR="00FC08AF" w:rsidRPr="00E97C53">
        <w:t>.  Předpis platby je klientovi předán na</w:t>
      </w:r>
      <w:r>
        <w:t> faktu</w:t>
      </w:r>
      <w:r w:rsidR="006F2067">
        <w:t>ře,</w:t>
      </w:r>
      <w:r>
        <w:t xml:space="preserve"> kde </w:t>
      </w:r>
      <w:r w:rsidR="00FC08AF" w:rsidRPr="00E97C53">
        <w:t>je uveden přesný rozpis úkonů. Částku je třeba uhradit do 1</w:t>
      </w:r>
      <w:r w:rsidR="006F2067">
        <w:t>0</w:t>
      </w:r>
      <w:r w:rsidR="00FC08AF" w:rsidRPr="00E97C53">
        <w:t xml:space="preserve">. dne následujícího měsíce. </w:t>
      </w:r>
      <w:r w:rsidR="006F2067">
        <w:t>Klient, který bude platit hotově, obdrží potvrzení o úhradě služby (příjmový doklad) spolu s podpisem pečovatelky v terénu, která platbu přijala.</w:t>
      </w:r>
    </w:p>
    <w:p w14:paraId="3AFC54AD" w14:textId="24F1742F" w:rsidR="00FC08AF" w:rsidRPr="00E97C53" w:rsidRDefault="005C108F" w:rsidP="00E97C53">
      <w:pPr>
        <w:jc w:val="both"/>
      </w:pPr>
      <w:r>
        <w:t xml:space="preserve">     </w:t>
      </w:r>
    </w:p>
    <w:p w14:paraId="7D4947B0" w14:textId="77777777" w:rsidR="00FC08AF" w:rsidRPr="00E97C53" w:rsidRDefault="00FC08AF" w:rsidP="00E97C53">
      <w:pPr>
        <w:numPr>
          <w:ilvl w:val="0"/>
          <w:numId w:val="11"/>
        </w:numPr>
        <w:jc w:val="both"/>
        <w:rPr>
          <w:b/>
          <w:i/>
        </w:rPr>
      </w:pPr>
      <w:r w:rsidRPr="00E97C53">
        <w:rPr>
          <w:b/>
          <w:i/>
        </w:rPr>
        <w:t>Přihlašování a odhlašování obědů, péče o jídlonosiče</w:t>
      </w:r>
    </w:p>
    <w:p w14:paraId="7F5018C7" w14:textId="43DCD9C3" w:rsidR="00FC08AF" w:rsidRPr="00E97C53" w:rsidRDefault="00132158" w:rsidP="00E97C53">
      <w:pPr>
        <w:jc w:val="both"/>
      </w:pPr>
      <w:r>
        <w:t xml:space="preserve">     </w:t>
      </w:r>
      <w:r w:rsidR="00FC08AF" w:rsidRPr="00E97C53">
        <w:t xml:space="preserve">Obědy je nutno odhlašovat a přihlašovat nejpozději jeden pracovní den předem do 9.00 hod telefonicky v kanceláři </w:t>
      </w:r>
      <w:r w:rsidR="00073126">
        <w:t>pečovatelské služby</w:t>
      </w:r>
      <w:r w:rsidR="00FC08AF" w:rsidRPr="00E97C53">
        <w:t xml:space="preserve"> na čísle </w:t>
      </w:r>
      <w:r>
        <w:t>+420 725 088</w:t>
      </w:r>
      <w:r w:rsidR="006F2067">
        <w:t> </w:t>
      </w:r>
      <w:r>
        <w:t>010</w:t>
      </w:r>
      <w:r w:rsidR="006F2067">
        <w:t>.</w:t>
      </w:r>
    </w:p>
    <w:p w14:paraId="561E68BE" w14:textId="64F8B193" w:rsidR="00FC08AF" w:rsidRPr="00E97C53" w:rsidRDefault="00132158" w:rsidP="00E97C53">
      <w:pPr>
        <w:jc w:val="both"/>
      </w:pPr>
      <w:r>
        <w:t xml:space="preserve">     </w:t>
      </w:r>
      <w:r w:rsidR="00FC08AF" w:rsidRPr="00E97C53">
        <w:t>Klient musí mít při příjezdu posádky nachystaný čistý jídlonosič na výměnu. Pokud tomu tak nebude</w:t>
      </w:r>
      <w:r w:rsidR="006F2067">
        <w:t xml:space="preserve">, bude klientovi poskytnut </w:t>
      </w:r>
      <w:r w:rsidR="00FC08AF" w:rsidRPr="00E97C53">
        <w:t xml:space="preserve">jídlonosič </w:t>
      </w:r>
      <w:r w:rsidR="006F2067">
        <w:t>jiný, aby služba mohla proběhnout.</w:t>
      </w:r>
    </w:p>
    <w:p w14:paraId="03C17060" w14:textId="77777777" w:rsidR="00A007DC" w:rsidRDefault="00132158" w:rsidP="00E97C53">
      <w:pPr>
        <w:jc w:val="both"/>
      </w:pPr>
      <w:r>
        <w:t xml:space="preserve">     </w:t>
      </w:r>
      <w:r w:rsidR="00FC08AF" w:rsidRPr="00E97C53">
        <w:t xml:space="preserve">Způsob předání jídlonosičů je sjednáván individuálně a je uveden v Individuálním plánu klienta. Prioritou je osobní převzetí klientem. Poskytovatel neručí za jídlonosiče, nejsou-li předávány osobně (výměna za dveřmi apod.). </w:t>
      </w:r>
    </w:p>
    <w:p w14:paraId="4593EFFB" w14:textId="78F70D9F" w:rsidR="00FC08AF" w:rsidRDefault="00132158" w:rsidP="00E97C53">
      <w:pPr>
        <w:jc w:val="both"/>
      </w:pPr>
      <w:r>
        <w:t xml:space="preserve">     </w:t>
      </w:r>
      <w:r w:rsidR="00FC08AF" w:rsidRPr="00E97C53">
        <w:t>Čistotu jídlonosičů si zajišťuje klient sám</w:t>
      </w:r>
      <w:r w:rsidR="00E34875">
        <w:t>, pokud mu to zdravotní stav dovolí</w:t>
      </w:r>
      <w:r w:rsidR="00FC08AF" w:rsidRPr="00E97C53">
        <w:t xml:space="preserve">. </w:t>
      </w:r>
      <w:r w:rsidR="00E34875">
        <w:t xml:space="preserve">V opačném případě </w:t>
      </w:r>
      <w:r w:rsidR="00FC08AF" w:rsidRPr="00E97C53">
        <w:t xml:space="preserve">budou </w:t>
      </w:r>
      <w:r w:rsidR="00E34875">
        <w:t xml:space="preserve">jídlonosiče </w:t>
      </w:r>
      <w:r w:rsidR="00FC08AF" w:rsidRPr="00E97C53">
        <w:t xml:space="preserve">umyty pracovníky </w:t>
      </w:r>
      <w:r w:rsidR="00073126">
        <w:t>PS</w:t>
      </w:r>
      <w:r w:rsidR="00FC08AF" w:rsidRPr="00E97C53">
        <w:t xml:space="preserve">. </w:t>
      </w:r>
    </w:p>
    <w:p w14:paraId="602DE7D6" w14:textId="77777777" w:rsidR="00E97C53" w:rsidRPr="00E97C53" w:rsidRDefault="00E97C53" w:rsidP="00E97C53">
      <w:pPr>
        <w:jc w:val="both"/>
      </w:pPr>
    </w:p>
    <w:p w14:paraId="576A4C32" w14:textId="77777777" w:rsidR="00FC08AF" w:rsidRPr="00E97C53" w:rsidRDefault="00FC08AF" w:rsidP="00E97C53">
      <w:pPr>
        <w:numPr>
          <w:ilvl w:val="0"/>
          <w:numId w:val="11"/>
        </w:numPr>
        <w:jc w:val="both"/>
        <w:rPr>
          <w:b/>
          <w:i/>
        </w:rPr>
      </w:pPr>
      <w:r w:rsidRPr="00E97C53">
        <w:rPr>
          <w:b/>
          <w:i/>
        </w:rPr>
        <w:t>Úklid</w:t>
      </w:r>
    </w:p>
    <w:p w14:paraId="23F9F61A" w14:textId="5E70BB1F" w:rsidR="00FC08AF" w:rsidRDefault="00132158" w:rsidP="00E97C53">
      <w:pPr>
        <w:jc w:val="both"/>
      </w:pPr>
      <w:r>
        <w:t xml:space="preserve">    </w:t>
      </w:r>
      <w:r w:rsidR="00FC08AF" w:rsidRPr="00E97C53">
        <w:t>Před započetím práce se pracovník domluví na jejím rozsahu. Úklidové prostředky a nástroje</w:t>
      </w:r>
      <w:r w:rsidR="00E34875">
        <w:t>,</w:t>
      </w:r>
      <w:r w:rsidR="00FC08AF" w:rsidRPr="00E97C53">
        <w:t xml:space="preserve"> </w:t>
      </w:r>
      <w:r w:rsidR="00E34875">
        <w:t>poskytne</w:t>
      </w:r>
      <w:r w:rsidR="00157D44">
        <w:t xml:space="preserve"> </w:t>
      </w:r>
      <w:r w:rsidR="00E34875">
        <w:t>SOS</w:t>
      </w:r>
      <w:r w:rsidR="00157D44">
        <w:t>, nebude-li si klient přát jinak.</w:t>
      </w:r>
      <w:r w:rsidR="00E34875">
        <w:t xml:space="preserve"> Úklidové prostředky však m</w:t>
      </w:r>
      <w:r w:rsidR="00FC08AF" w:rsidRPr="00E97C53">
        <w:t xml:space="preserve">usí odpovídat hygienickým a bezpečnostním předpisům. </w:t>
      </w:r>
      <w:r w:rsidR="00E34875">
        <w:t>Ú</w:t>
      </w:r>
      <w:r w:rsidR="00FC08AF" w:rsidRPr="00E97C53">
        <w:t xml:space="preserve">klid je prováděn pouze v nezbytném životním prostoru klienta, tj. kuchyně, ložnice, obývací pokoj, sociální zařízení, spojovací chodby. </w:t>
      </w:r>
    </w:p>
    <w:p w14:paraId="6758F360" w14:textId="77777777" w:rsidR="00E97C53" w:rsidRPr="00E97C53" w:rsidRDefault="00E97C53" w:rsidP="00E97C53">
      <w:pPr>
        <w:jc w:val="both"/>
      </w:pPr>
    </w:p>
    <w:p w14:paraId="4763186A" w14:textId="77777777" w:rsidR="00FC08AF" w:rsidRPr="00E97C53" w:rsidRDefault="00FC08AF" w:rsidP="00E97C53">
      <w:pPr>
        <w:numPr>
          <w:ilvl w:val="0"/>
          <w:numId w:val="11"/>
        </w:numPr>
        <w:jc w:val="both"/>
        <w:rPr>
          <w:b/>
          <w:i/>
        </w:rPr>
      </w:pPr>
      <w:r w:rsidRPr="00E97C53">
        <w:rPr>
          <w:b/>
          <w:i/>
        </w:rPr>
        <w:t>Kontaktní osoby</w:t>
      </w:r>
    </w:p>
    <w:p w14:paraId="3FAC7399" w14:textId="074C692E" w:rsidR="00FC08AF" w:rsidRPr="00E97C53" w:rsidRDefault="00132158" w:rsidP="00E97C53">
      <w:pPr>
        <w:jc w:val="both"/>
      </w:pPr>
      <w:r>
        <w:t xml:space="preserve">     </w:t>
      </w:r>
      <w:r w:rsidR="00FC08AF" w:rsidRPr="00E97C53">
        <w:t xml:space="preserve">Každý klient </w:t>
      </w:r>
      <w:r w:rsidR="00E34875">
        <w:t xml:space="preserve">má možnost </w:t>
      </w:r>
      <w:r w:rsidR="00FC08AF" w:rsidRPr="00E97C53">
        <w:t>při sjednávání pečovatelské služby</w:t>
      </w:r>
      <w:r w:rsidR="00E34875">
        <w:t xml:space="preserve"> uvést</w:t>
      </w:r>
      <w:r w:rsidR="00FC08AF" w:rsidRPr="00E97C53">
        <w:t>, tzv. kontaktní</w:t>
      </w:r>
      <w:r>
        <w:t xml:space="preserve"> osobu</w:t>
      </w:r>
      <w:r w:rsidR="00FC08AF" w:rsidRPr="00E97C53">
        <w:t>, kter</w:t>
      </w:r>
      <w:r>
        <w:t>é</w:t>
      </w:r>
      <w:r w:rsidR="00FC08AF" w:rsidRPr="00E97C53">
        <w:t xml:space="preserve"> je </w:t>
      </w:r>
      <w:r w:rsidR="00073126">
        <w:t>P</w:t>
      </w:r>
      <w:r>
        <w:t>S</w:t>
      </w:r>
      <w:r w:rsidR="00FC08AF" w:rsidRPr="00E97C53">
        <w:t xml:space="preserve"> oprávněna poskytnout základní informace vztahující se k průběhu poskytování služeb.  Kontaktní osoby jsou:</w:t>
      </w:r>
    </w:p>
    <w:p w14:paraId="55DB8D4C" w14:textId="77777777" w:rsidR="00FC08AF" w:rsidRPr="00E97C53" w:rsidRDefault="00FC08AF" w:rsidP="00E97C53">
      <w:pPr>
        <w:jc w:val="both"/>
      </w:pPr>
      <w:r w:rsidRPr="00E97C53">
        <w:t xml:space="preserve">- ihned informovány, pokud klient při sjednané návštěvě neotevírá a je s nimi projednán další postup, hrozí-li nebezpečí, že je klient v ohrožení života nebo zdraví. </w:t>
      </w:r>
    </w:p>
    <w:p w14:paraId="62C878D8" w14:textId="77777777" w:rsidR="00FC08AF" w:rsidRPr="00E97C53" w:rsidRDefault="00FC08AF" w:rsidP="00E97C53">
      <w:pPr>
        <w:jc w:val="both"/>
      </w:pPr>
      <w:r w:rsidRPr="00E97C53">
        <w:t>- oprávněny převzít klíče, vyrovnat vzájemné pohledávky (vč. převzetí přeplatku) v situaci, kdy je klient náhle hospitalizován, nebo je ukončeno poskytování služby a klient nemůže tyto náležitosti vyřídit osobně.</w:t>
      </w:r>
    </w:p>
    <w:p w14:paraId="3FD0E750" w14:textId="7EC99442" w:rsidR="00FC08AF" w:rsidRDefault="00FC08AF" w:rsidP="00E97C53">
      <w:pPr>
        <w:jc w:val="both"/>
      </w:pPr>
      <w:r w:rsidRPr="00E97C53">
        <w:t xml:space="preserve">Pokud si klient nepřeje, aby kontaktní osoba měla výše uvedená práva, je to </w:t>
      </w:r>
      <w:r w:rsidR="00A007DC">
        <w:t>v Individuálním plánu</w:t>
      </w:r>
      <w:r w:rsidRPr="00E97C53">
        <w:t xml:space="preserve"> poznamenáno.</w:t>
      </w:r>
    </w:p>
    <w:p w14:paraId="1E2F9E44" w14:textId="77777777" w:rsidR="00E97C53" w:rsidRPr="00E97C53" w:rsidRDefault="00E97C53" w:rsidP="00E97C53">
      <w:pPr>
        <w:jc w:val="both"/>
      </w:pPr>
    </w:p>
    <w:p w14:paraId="4C46B0AB" w14:textId="77777777" w:rsidR="00FC08AF" w:rsidRPr="00E97C53" w:rsidRDefault="00FC08AF" w:rsidP="00E97C53">
      <w:pPr>
        <w:numPr>
          <w:ilvl w:val="0"/>
          <w:numId w:val="11"/>
        </w:numPr>
        <w:jc w:val="both"/>
        <w:rPr>
          <w:b/>
          <w:i/>
        </w:rPr>
      </w:pPr>
      <w:r w:rsidRPr="00E97C53">
        <w:rPr>
          <w:b/>
          <w:i/>
        </w:rPr>
        <w:t>Řešení krizových situací</w:t>
      </w:r>
    </w:p>
    <w:p w14:paraId="3C16FF6F" w14:textId="2D9E7C76" w:rsidR="00132158" w:rsidRDefault="00132158" w:rsidP="00E97C53">
      <w:pPr>
        <w:jc w:val="both"/>
      </w:pPr>
      <w:r>
        <w:t xml:space="preserve">     </w:t>
      </w:r>
      <w:r w:rsidR="00FC08AF" w:rsidRPr="00E97C53">
        <w:t xml:space="preserve">V případě, že klient při předem sjednané návštěvě neotevírá a pracovníci </w:t>
      </w:r>
      <w:r w:rsidR="00073126">
        <w:t>P</w:t>
      </w:r>
      <w:r>
        <w:t>S</w:t>
      </w:r>
      <w:r w:rsidR="00FC08AF" w:rsidRPr="00E97C53">
        <w:t xml:space="preserve"> mají podezření, že by mohl být ohroženo zdraví nebo život klienta a není možno spojit se s žádnou kontaktní osobou, ani se sousedy, je vznesen dotaz v příjmové kanceláři nemocnice. Pokud není prokázáno, že by byl klient hospitalizován, jsou pracovníci oprávněni zavolat složky </w:t>
      </w:r>
      <w:r w:rsidR="00E544E7">
        <w:br/>
      </w:r>
      <w:r w:rsidR="00FC08AF" w:rsidRPr="00E97C53">
        <w:t xml:space="preserve">záchranného systému. Klient si je vědom, že tento postup může znamenat násilné vniknutí záchranných složek do bytu s případnou škodou na bytovém zařízení a je proto v jeho zájmu </w:t>
      </w:r>
    </w:p>
    <w:p w14:paraId="4EF46A56" w14:textId="5CFA349E" w:rsidR="00FC08AF" w:rsidRDefault="00FC08AF" w:rsidP="00E97C53">
      <w:pPr>
        <w:jc w:val="both"/>
      </w:pPr>
      <w:r w:rsidRPr="00E97C53">
        <w:t xml:space="preserve">ohlašovat změny telefonních čísel a oznámit pečovatelce nebo telefonicky v kanceláři </w:t>
      </w:r>
      <w:r w:rsidR="00073126">
        <w:t>P</w:t>
      </w:r>
      <w:r w:rsidR="00132158">
        <w:t>S</w:t>
      </w:r>
      <w:r w:rsidRPr="00E97C53">
        <w:t xml:space="preserve"> možnou nepřítomnost.</w:t>
      </w:r>
    </w:p>
    <w:p w14:paraId="15203A11" w14:textId="196BD16C" w:rsidR="00E97C53" w:rsidRDefault="00E97C53" w:rsidP="00E97C53">
      <w:pPr>
        <w:jc w:val="both"/>
      </w:pPr>
    </w:p>
    <w:p w14:paraId="584DC931" w14:textId="34197636" w:rsidR="00E34875" w:rsidRDefault="00E34875" w:rsidP="00E97C53">
      <w:pPr>
        <w:jc w:val="both"/>
      </w:pPr>
    </w:p>
    <w:p w14:paraId="4FD8CA10" w14:textId="4ACC967D" w:rsidR="007F148D" w:rsidRDefault="007F148D" w:rsidP="00E97C53">
      <w:pPr>
        <w:jc w:val="both"/>
      </w:pPr>
    </w:p>
    <w:p w14:paraId="25B6089C" w14:textId="77777777" w:rsidR="007F148D" w:rsidRDefault="007F148D" w:rsidP="00E97C53">
      <w:pPr>
        <w:jc w:val="both"/>
      </w:pPr>
    </w:p>
    <w:p w14:paraId="2A220449" w14:textId="760B3883" w:rsidR="00E34875" w:rsidRDefault="00E34875" w:rsidP="00E97C53">
      <w:pPr>
        <w:jc w:val="both"/>
      </w:pPr>
    </w:p>
    <w:p w14:paraId="2783EB2F" w14:textId="77777777" w:rsidR="00E34875" w:rsidRPr="00E97C53" w:rsidRDefault="00E34875" w:rsidP="00E97C53">
      <w:pPr>
        <w:jc w:val="both"/>
      </w:pPr>
    </w:p>
    <w:p w14:paraId="11A03365" w14:textId="77777777" w:rsidR="00FC08AF" w:rsidRPr="00E97C53" w:rsidRDefault="00FC08AF" w:rsidP="00E97C53">
      <w:pPr>
        <w:numPr>
          <w:ilvl w:val="0"/>
          <w:numId w:val="11"/>
        </w:numPr>
        <w:jc w:val="both"/>
        <w:rPr>
          <w:b/>
          <w:i/>
        </w:rPr>
      </w:pPr>
      <w:r w:rsidRPr="00E97C53">
        <w:rPr>
          <w:b/>
          <w:i/>
        </w:rPr>
        <w:t>Zabezpečení přístupu</w:t>
      </w:r>
    </w:p>
    <w:p w14:paraId="49E06E7A" w14:textId="3FEC5D21" w:rsidR="00FC08AF" w:rsidRPr="00E97C53" w:rsidRDefault="00FC08AF" w:rsidP="00E97C53">
      <w:pPr>
        <w:jc w:val="both"/>
      </w:pPr>
      <w:r w:rsidRPr="00E97C53">
        <w:t xml:space="preserve"> </w:t>
      </w:r>
      <w:r w:rsidR="00132158">
        <w:t xml:space="preserve">     </w:t>
      </w:r>
      <w:r w:rsidRPr="00E97C53">
        <w:t xml:space="preserve">Klient je povinen zajistit pro pracovníky </w:t>
      </w:r>
      <w:r w:rsidR="00073126">
        <w:t>P</w:t>
      </w:r>
      <w:r w:rsidR="00132158">
        <w:t>S</w:t>
      </w:r>
      <w:r w:rsidRPr="00E97C53">
        <w:t xml:space="preserve"> bezpečný přístup do domu a bezpečí po dobu poskytování služby v jeho domácnosti (např. agresivní domácí zvíře). Klient zajistí na vlastní náklady klíče od nutných vstupů v množství, odpovídající sjednanému rozsahu poskytovaných služeb. Předání klíčů je zaznamenáno v kartě klienta. Pokud klient není delší dobu přítomen (např. hospitalizace), předá pracovník klíče kontaktní osobě, případně vedoucí </w:t>
      </w:r>
      <w:r w:rsidR="00073126">
        <w:t>P</w:t>
      </w:r>
      <w:r w:rsidR="00132158">
        <w:t>S</w:t>
      </w:r>
      <w:r w:rsidRPr="00E97C53">
        <w:t xml:space="preserve">. Klíč je pak zapečetěn v obálce a uložen v kanceláři </w:t>
      </w:r>
      <w:r w:rsidR="00073126">
        <w:t>P</w:t>
      </w:r>
      <w:r w:rsidR="00132158">
        <w:t>S</w:t>
      </w:r>
      <w:r w:rsidRPr="00E97C53">
        <w:t>. O uložení a následném vydání je proveden zápis v kartě klienta. Toto opatření se týká pouze klíčů od bytu.</w:t>
      </w:r>
    </w:p>
    <w:p w14:paraId="5FB1AD2D" w14:textId="502D73AA" w:rsidR="00E97C53" w:rsidRDefault="00132158" w:rsidP="00E97C53">
      <w:pPr>
        <w:jc w:val="both"/>
      </w:pPr>
      <w:r>
        <w:t xml:space="preserve">     </w:t>
      </w:r>
      <w:r w:rsidR="00FC08AF" w:rsidRPr="00E97C53">
        <w:t xml:space="preserve">Dojde-li k situaci, že je nutná náhlá hospitalizace klienta za přítomnosti pečovatelky a nelze klientovi klíč předat (bezvědomí) je pečovatelka povinna po řádném uzamčení bytu klíč zapečetit do obálky za přítomnosti druhé osoby, která nesmí být zaměstnancem </w:t>
      </w:r>
      <w:r>
        <w:t>SOS</w:t>
      </w:r>
      <w:r w:rsidR="00FC08AF" w:rsidRPr="00E97C53">
        <w:t xml:space="preserve"> (je-li taková přítomna) a předat jej k úschově v kanceláři </w:t>
      </w:r>
      <w:r w:rsidR="00073126">
        <w:t>P</w:t>
      </w:r>
      <w:r>
        <w:t>S</w:t>
      </w:r>
      <w:r w:rsidR="00FC08AF" w:rsidRPr="00E97C53">
        <w:t xml:space="preserve">. O nastalé situaci musí ihned informovat vedení </w:t>
      </w:r>
      <w:r w:rsidR="00073126">
        <w:t>P</w:t>
      </w:r>
      <w:r>
        <w:t>S</w:t>
      </w:r>
      <w:r w:rsidR="00FC08AF" w:rsidRPr="00E97C53">
        <w:t>.</w:t>
      </w:r>
    </w:p>
    <w:p w14:paraId="40997AF5" w14:textId="77777777" w:rsidR="00E97C53" w:rsidRPr="00E97C53" w:rsidRDefault="00E97C53" w:rsidP="00E97C53">
      <w:pPr>
        <w:jc w:val="both"/>
      </w:pPr>
    </w:p>
    <w:p w14:paraId="5764FF61" w14:textId="62790630" w:rsidR="00FC08AF" w:rsidRPr="00E97C53" w:rsidRDefault="00FC08AF" w:rsidP="00E97C53">
      <w:pPr>
        <w:jc w:val="both"/>
        <w:rPr>
          <w:b/>
          <w:i/>
        </w:rPr>
      </w:pPr>
      <w:r w:rsidRPr="00E97C53">
        <w:rPr>
          <w:b/>
          <w:i/>
        </w:rPr>
        <w:t>1</w:t>
      </w:r>
      <w:r w:rsidR="00132158">
        <w:rPr>
          <w:b/>
          <w:i/>
        </w:rPr>
        <w:t>2</w:t>
      </w:r>
      <w:r w:rsidRPr="00E97C53">
        <w:rPr>
          <w:b/>
          <w:i/>
        </w:rPr>
        <w:t>.   Ochrana osobních údajů</w:t>
      </w:r>
    </w:p>
    <w:p w14:paraId="58A60447" w14:textId="7E7378F4" w:rsidR="00FC08AF" w:rsidRPr="00E97C53" w:rsidRDefault="00132158" w:rsidP="00E97C53">
      <w:pPr>
        <w:jc w:val="both"/>
      </w:pPr>
      <w:r>
        <w:t xml:space="preserve">    </w:t>
      </w:r>
      <w:r w:rsidR="00FC08AF" w:rsidRPr="00E97C53">
        <w:t>Zaměstnanci poskytovatele služby jsou povinni zachovávat mlčenlivost o osobních údajích uživatelů a skutečnostech, které se dozvěděli v souvislosti s výkonem práce. Uživatel má možnost na požádání nahlédnout do své osobní dokumentace zpracovávané v souvislosti s poskytováním služby</w:t>
      </w:r>
    </w:p>
    <w:p w14:paraId="73FF020A" w14:textId="73719E34" w:rsidR="00FC08AF" w:rsidRPr="00E97C53" w:rsidRDefault="00132158" w:rsidP="00E97C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AF" w:rsidRPr="00E97C53">
        <w:rPr>
          <w:rFonts w:ascii="Times New Roman" w:hAnsi="Times New Roman" w:cs="Times New Roman"/>
          <w:sz w:val="24"/>
          <w:szCs w:val="24"/>
        </w:rPr>
        <w:t>Poskytovatel je oprávněn sdělit rozsah a průběh poskytování služby:</w:t>
      </w:r>
    </w:p>
    <w:p w14:paraId="18FE2934" w14:textId="77777777" w:rsidR="00FC08AF" w:rsidRPr="00E97C53" w:rsidRDefault="00FC08AF" w:rsidP="00E97C53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C53">
        <w:rPr>
          <w:rFonts w:ascii="Times New Roman" w:hAnsi="Times New Roman" w:cs="Times New Roman"/>
          <w:sz w:val="24"/>
          <w:szCs w:val="24"/>
        </w:rPr>
        <w:t>kontaktním osobám, které klient uvedl a souhlasil s informovaností</w:t>
      </w:r>
    </w:p>
    <w:p w14:paraId="697F7532" w14:textId="77777777" w:rsidR="00FC08AF" w:rsidRPr="00E97C53" w:rsidRDefault="00FC08AF" w:rsidP="00E97C53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C53">
        <w:rPr>
          <w:rFonts w:ascii="Times New Roman" w:hAnsi="Times New Roman" w:cs="Times New Roman"/>
          <w:sz w:val="24"/>
          <w:szCs w:val="24"/>
        </w:rPr>
        <w:t>příslušnému odboru sociální péče</w:t>
      </w:r>
    </w:p>
    <w:p w14:paraId="59C0000A" w14:textId="77777777" w:rsidR="00FC08AF" w:rsidRPr="00E97C53" w:rsidRDefault="00FC08AF" w:rsidP="00E97C53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C53">
        <w:rPr>
          <w:rFonts w:ascii="Times New Roman" w:hAnsi="Times New Roman" w:cs="Times New Roman"/>
          <w:sz w:val="24"/>
          <w:szCs w:val="24"/>
        </w:rPr>
        <w:t>ostatním poskytovatelům sociálních a zdravotních služeb</w:t>
      </w:r>
    </w:p>
    <w:p w14:paraId="35CE69A8" w14:textId="77777777" w:rsidR="00FC08AF" w:rsidRPr="00E97C53" w:rsidRDefault="00FC08AF" w:rsidP="00E97C53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C53">
        <w:rPr>
          <w:rFonts w:ascii="Times New Roman" w:hAnsi="Times New Roman" w:cs="Times New Roman"/>
          <w:sz w:val="24"/>
          <w:szCs w:val="24"/>
        </w:rPr>
        <w:t>ošetřujícímu lékaři</w:t>
      </w:r>
    </w:p>
    <w:p w14:paraId="4AB82CB2" w14:textId="77777777" w:rsidR="00FC08AF" w:rsidRPr="00E97C53" w:rsidRDefault="00FC08AF" w:rsidP="00E97C53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C53">
        <w:rPr>
          <w:rFonts w:ascii="Times New Roman" w:hAnsi="Times New Roman" w:cs="Times New Roman"/>
          <w:sz w:val="24"/>
          <w:szCs w:val="24"/>
        </w:rPr>
        <w:t>orgánům činným v trestním řízení</w:t>
      </w:r>
    </w:p>
    <w:p w14:paraId="16977A44" w14:textId="7CF50DDB" w:rsidR="00FC08AF" w:rsidRPr="00E97C53" w:rsidRDefault="00132158" w:rsidP="00E97C53">
      <w:pPr>
        <w:jc w:val="both"/>
      </w:pPr>
      <w:r>
        <w:t xml:space="preserve">      </w:t>
      </w:r>
      <w:r w:rsidR="00FC08AF" w:rsidRPr="00E97C53">
        <w:t>Pouze orgánům činným v trestním řízení je poskytovatel oprávněn sdělit ostatní údaje, např. telefonní číslo klienta, nebo jeho kontaktní osoby. V případě, že tyto údaje vyžaduje některý z výše uvedených subjektů, je od klienta vyžádán souhlas.</w:t>
      </w:r>
    </w:p>
    <w:p w14:paraId="4C3A2EC3" w14:textId="77777777" w:rsidR="00FC08AF" w:rsidRPr="00E97C53" w:rsidRDefault="00FC08AF" w:rsidP="00E97C53">
      <w:pPr>
        <w:jc w:val="both"/>
      </w:pPr>
    </w:p>
    <w:p w14:paraId="56A019D0" w14:textId="77777777" w:rsidR="00FC08AF" w:rsidRPr="00E97C53" w:rsidRDefault="00FC08AF" w:rsidP="00E97C53">
      <w:pPr>
        <w:jc w:val="both"/>
      </w:pPr>
    </w:p>
    <w:p w14:paraId="54391D1F" w14:textId="2E1F1AC2" w:rsidR="00073126" w:rsidRDefault="00FC08AF" w:rsidP="00E97C53">
      <w:pPr>
        <w:jc w:val="both"/>
      </w:pPr>
      <w:r w:rsidRPr="00E97C53">
        <w:t>V</w:t>
      </w:r>
      <w:r w:rsidR="00E97C53">
        <w:t xml:space="preserve"> Borotíně 1. </w:t>
      </w:r>
      <w:r w:rsidR="00073126">
        <w:t>1</w:t>
      </w:r>
      <w:r w:rsidR="00E97C53">
        <w:t>. 202</w:t>
      </w:r>
      <w:r w:rsidR="00073126">
        <w:t>3</w:t>
      </w:r>
    </w:p>
    <w:p w14:paraId="5D3464D3" w14:textId="3E0CD0FD" w:rsidR="00E97C53" w:rsidRDefault="00E97C53" w:rsidP="00E97C53">
      <w:pPr>
        <w:jc w:val="both"/>
      </w:pPr>
    </w:p>
    <w:p w14:paraId="0CBA47B0" w14:textId="54BA3D99" w:rsidR="00E97C53" w:rsidRDefault="00E97C53" w:rsidP="00E97C53">
      <w:pPr>
        <w:jc w:val="both"/>
      </w:pPr>
      <w:r>
        <w:t>Vypracovala: Bc. Lucie Vachová, DiS., sociální pracovnice</w:t>
      </w:r>
    </w:p>
    <w:p w14:paraId="07D9F7EB" w14:textId="72CCD699" w:rsidR="00E97C53" w:rsidRPr="00E97C53" w:rsidRDefault="00E97C53" w:rsidP="00E97C53">
      <w:pPr>
        <w:jc w:val="both"/>
      </w:pPr>
      <w:r>
        <w:t>Schválil: Milan Tejnor, ředitel organizace</w:t>
      </w:r>
    </w:p>
    <w:sectPr w:rsidR="00E97C53" w:rsidRPr="00E97C53" w:rsidSect="002B5B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1" w:right="1411" w:bottom="720" w:left="1411" w:header="706" w:footer="706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0D3F" w14:textId="77777777" w:rsidR="002A0B73" w:rsidRDefault="002A0B73" w:rsidP="002D06AB">
      <w:r>
        <w:separator/>
      </w:r>
    </w:p>
  </w:endnote>
  <w:endnote w:type="continuationSeparator" w:id="0">
    <w:p w14:paraId="4F893D52" w14:textId="77777777" w:rsidR="002A0B73" w:rsidRDefault="002A0B73" w:rsidP="002D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97E3" w14:textId="77777777" w:rsidR="00A46A69" w:rsidRDefault="00A46A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5DCF" w14:textId="77777777" w:rsidR="00A46A69" w:rsidRDefault="00A46A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02B1" w14:textId="77777777" w:rsidR="00A46A69" w:rsidRDefault="00A46A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E948" w14:textId="77777777" w:rsidR="002A0B73" w:rsidRDefault="002A0B73" w:rsidP="002D06AB">
      <w:r>
        <w:separator/>
      </w:r>
    </w:p>
  </w:footnote>
  <w:footnote w:type="continuationSeparator" w:id="0">
    <w:p w14:paraId="305DD535" w14:textId="77777777" w:rsidR="002A0B73" w:rsidRDefault="002A0B73" w:rsidP="002D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2691E" w14:textId="77777777" w:rsidR="00A46A69" w:rsidRDefault="00A46A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052A" w14:textId="11F9CFD5" w:rsidR="00235CE4" w:rsidRDefault="00A5662E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0EA6DB" wp14:editId="37A6D0BB">
          <wp:simplePos x="0" y="0"/>
          <wp:positionH relativeFrom="margin">
            <wp:posOffset>2506980</wp:posOffset>
          </wp:positionH>
          <wp:positionV relativeFrom="paragraph">
            <wp:posOffset>-31115</wp:posOffset>
          </wp:positionV>
          <wp:extent cx="723900" cy="613304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1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472E">
      <w:t xml:space="preserve">                                                                                             Sociální služby městyse Borotín</w:t>
    </w:r>
    <w:r w:rsidR="005F472E">
      <w:br/>
      <w:t xml:space="preserve">                                                                                             Borotín 43, 391 35 Borotín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18D09" w14:textId="77777777" w:rsidR="00A46A69" w:rsidRDefault="00A46A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013F"/>
    <w:multiLevelType w:val="hybridMultilevel"/>
    <w:tmpl w:val="D7BE1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25B9"/>
    <w:multiLevelType w:val="multilevel"/>
    <w:tmpl w:val="DBFE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5B29C5"/>
    <w:multiLevelType w:val="hybridMultilevel"/>
    <w:tmpl w:val="D2CC6DC6"/>
    <w:lvl w:ilvl="0" w:tplc="BC242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0E4A01"/>
    <w:multiLevelType w:val="hybridMultilevel"/>
    <w:tmpl w:val="AD587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63A1"/>
    <w:multiLevelType w:val="hybridMultilevel"/>
    <w:tmpl w:val="BFFA5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82F11"/>
    <w:multiLevelType w:val="hybridMultilevel"/>
    <w:tmpl w:val="BA524A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86211"/>
    <w:multiLevelType w:val="hybridMultilevel"/>
    <w:tmpl w:val="EA7AC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85D4E"/>
    <w:multiLevelType w:val="hybridMultilevel"/>
    <w:tmpl w:val="72DCC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902D7"/>
    <w:multiLevelType w:val="hybridMultilevel"/>
    <w:tmpl w:val="2834B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D46DB"/>
    <w:multiLevelType w:val="hybridMultilevel"/>
    <w:tmpl w:val="FD844E8E"/>
    <w:lvl w:ilvl="0" w:tplc="2B829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D0886"/>
    <w:multiLevelType w:val="hybridMultilevel"/>
    <w:tmpl w:val="37D42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97166"/>
    <w:multiLevelType w:val="hybridMultilevel"/>
    <w:tmpl w:val="2BA6E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659172">
    <w:abstractNumId w:val="8"/>
  </w:num>
  <w:num w:numId="2" w16cid:durableId="1228801662">
    <w:abstractNumId w:val="3"/>
  </w:num>
  <w:num w:numId="3" w16cid:durableId="1050223040">
    <w:abstractNumId w:val="11"/>
  </w:num>
  <w:num w:numId="4" w16cid:durableId="1213466263">
    <w:abstractNumId w:val="7"/>
  </w:num>
  <w:num w:numId="5" w16cid:durableId="1891267078">
    <w:abstractNumId w:val="0"/>
  </w:num>
  <w:num w:numId="6" w16cid:durableId="951788464">
    <w:abstractNumId w:val="6"/>
  </w:num>
  <w:num w:numId="7" w16cid:durableId="2126385000">
    <w:abstractNumId w:val="4"/>
  </w:num>
  <w:num w:numId="8" w16cid:durableId="1634485600">
    <w:abstractNumId w:val="10"/>
  </w:num>
  <w:num w:numId="9" w16cid:durableId="511576376">
    <w:abstractNumId w:val="1"/>
  </w:num>
  <w:num w:numId="10" w16cid:durableId="54621252">
    <w:abstractNumId w:val="5"/>
  </w:num>
  <w:num w:numId="11" w16cid:durableId="1872259304">
    <w:abstractNumId w:val="2"/>
  </w:num>
  <w:num w:numId="12" w16cid:durableId="1088112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AB"/>
    <w:rsid w:val="00073126"/>
    <w:rsid w:val="000B3079"/>
    <w:rsid w:val="000B7557"/>
    <w:rsid w:val="000E18A3"/>
    <w:rsid w:val="000F3E8F"/>
    <w:rsid w:val="000F5BE1"/>
    <w:rsid w:val="001252AD"/>
    <w:rsid w:val="00132158"/>
    <w:rsid w:val="00157D44"/>
    <w:rsid w:val="00203FD0"/>
    <w:rsid w:val="0021059A"/>
    <w:rsid w:val="00235CE4"/>
    <w:rsid w:val="002A0B73"/>
    <w:rsid w:val="002A7180"/>
    <w:rsid w:val="002B5B3F"/>
    <w:rsid w:val="002C102E"/>
    <w:rsid w:val="002D06AB"/>
    <w:rsid w:val="002D4FEE"/>
    <w:rsid w:val="00316FAC"/>
    <w:rsid w:val="0038546C"/>
    <w:rsid w:val="003A75C7"/>
    <w:rsid w:val="003C752A"/>
    <w:rsid w:val="00462BB2"/>
    <w:rsid w:val="0047048E"/>
    <w:rsid w:val="004D083B"/>
    <w:rsid w:val="00520A9C"/>
    <w:rsid w:val="005A439F"/>
    <w:rsid w:val="005B21B2"/>
    <w:rsid w:val="005C108F"/>
    <w:rsid w:val="005F472E"/>
    <w:rsid w:val="006F2067"/>
    <w:rsid w:val="007112FA"/>
    <w:rsid w:val="00717551"/>
    <w:rsid w:val="00722C9A"/>
    <w:rsid w:val="0075676D"/>
    <w:rsid w:val="007F148D"/>
    <w:rsid w:val="00843027"/>
    <w:rsid w:val="008A032D"/>
    <w:rsid w:val="008B7B7E"/>
    <w:rsid w:val="009B766D"/>
    <w:rsid w:val="009C1715"/>
    <w:rsid w:val="009C176F"/>
    <w:rsid w:val="00A007DC"/>
    <w:rsid w:val="00A46A69"/>
    <w:rsid w:val="00A5662E"/>
    <w:rsid w:val="00A94A63"/>
    <w:rsid w:val="00A972CF"/>
    <w:rsid w:val="00AF0136"/>
    <w:rsid w:val="00AF4BD3"/>
    <w:rsid w:val="00B121D7"/>
    <w:rsid w:val="00B234E2"/>
    <w:rsid w:val="00BD4E1A"/>
    <w:rsid w:val="00C013B1"/>
    <w:rsid w:val="00C1420A"/>
    <w:rsid w:val="00C77789"/>
    <w:rsid w:val="00C865CE"/>
    <w:rsid w:val="00CB4B27"/>
    <w:rsid w:val="00D23E2B"/>
    <w:rsid w:val="00D31915"/>
    <w:rsid w:val="00DF6A7A"/>
    <w:rsid w:val="00E34875"/>
    <w:rsid w:val="00E544E7"/>
    <w:rsid w:val="00E92519"/>
    <w:rsid w:val="00E97C53"/>
    <w:rsid w:val="00EB5D38"/>
    <w:rsid w:val="00EF32E7"/>
    <w:rsid w:val="00F13BFD"/>
    <w:rsid w:val="00F33254"/>
    <w:rsid w:val="00FA03BD"/>
    <w:rsid w:val="00FC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A2F75"/>
  <w15:chartTrackingRefBased/>
  <w15:docId w15:val="{2916420C-38C7-4788-BB3A-0FF9A007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6A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2D06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6A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2D06A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0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6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6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6A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A03B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D4E1A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A5662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662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6A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6A7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cs-CZ"/>
    </w:rPr>
  </w:style>
  <w:style w:type="paragraph" w:customStyle="1" w:styleId="Standard">
    <w:name w:val="Standard"/>
    <w:rsid w:val="00DF6A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F6A7A"/>
    <w:pPr>
      <w:spacing w:after="120"/>
    </w:pPr>
  </w:style>
  <w:style w:type="character" w:customStyle="1" w:styleId="StrongEmphasis">
    <w:name w:val="Strong Emphasis"/>
    <w:rsid w:val="00DF6A7A"/>
    <w:rPr>
      <w:b/>
      <w:bCs/>
    </w:rPr>
  </w:style>
  <w:style w:type="paragraph" w:styleId="Bezmezer">
    <w:name w:val="No Spacing"/>
    <w:qFormat/>
    <w:rsid w:val="005F4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1130</Words>
  <Characters>6669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18</cp:revision>
  <cp:lastPrinted>2023-01-31T08:59:00Z</cp:lastPrinted>
  <dcterms:created xsi:type="dcterms:W3CDTF">2021-06-02T09:36:00Z</dcterms:created>
  <dcterms:modified xsi:type="dcterms:W3CDTF">2023-01-31T09:00:00Z</dcterms:modified>
</cp:coreProperties>
</file>